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9D" w:rsidRDefault="00232A9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32A9D" w:rsidRDefault="00232A9D">
      <w:pPr>
        <w:pStyle w:val="ConsPlusNormal"/>
        <w:jc w:val="both"/>
        <w:outlineLvl w:val="0"/>
      </w:pPr>
    </w:p>
    <w:p w:rsidR="00232A9D" w:rsidRDefault="00232A9D">
      <w:pPr>
        <w:pStyle w:val="ConsPlusTitle"/>
        <w:jc w:val="center"/>
        <w:outlineLvl w:val="0"/>
      </w:pPr>
      <w:r>
        <w:t>ПРАВИТЕЛЬСТВО МУРМАНСКОЙ ОБЛАСТИ</w:t>
      </w:r>
    </w:p>
    <w:p w:rsidR="00232A9D" w:rsidRDefault="00232A9D">
      <w:pPr>
        <w:pStyle w:val="ConsPlusTitle"/>
        <w:jc w:val="center"/>
      </w:pPr>
    </w:p>
    <w:p w:rsidR="00232A9D" w:rsidRDefault="00232A9D">
      <w:pPr>
        <w:pStyle w:val="ConsPlusTitle"/>
        <w:jc w:val="center"/>
      </w:pPr>
      <w:r>
        <w:t>ПОСТАНОВЛЕНИЕ</w:t>
      </w:r>
    </w:p>
    <w:p w:rsidR="00232A9D" w:rsidRDefault="00232A9D">
      <w:pPr>
        <w:pStyle w:val="ConsPlusTitle"/>
        <w:jc w:val="center"/>
      </w:pPr>
      <w:r>
        <w:t>от 17 марта 2022 г. N 181-ПП</w:t>
      </w:r>
    </w:p>
    <w:p w:rsidR="00232A9D" w:rsidRDefault="00232A9D">
      <w:pPr>
        <w:pStyle w:val="ConsPlusTitle"/>
        <w:jc w:val="center"/>
      </w:pPr>
    </w:p>
    <w:p w:rsidR="00232A9D" w:rsidRDefault="00232A9D">
      <w:pPr>
        <w:pStyle w:val="ConsPlusTitle"/>
        <w:jc w:val="center"/>
      </w:pPr>
      <w:r>
        <w:t xml:space="preserve">ОБ УТВЕРЖДЕНИИ ПОРЯДКА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232A9D" w:rsidRDefault="00232A9D">
      <w:pPr>
        <w:pStyle w:val="ConsPlusTitle"/>
        <w:jc w:val="center"/>
      </w:pPr>
      <w:r>
        <w:t>БЮДЖЕТА АВТОНОМНОЙ НЕКОММЕРЧЕСКОЙ ОРГАНИЗАЦИИ "АГЕНТСТВО</w:t>
      </w:r>
    </w:p>
    <w:p w:rsidR="00232A9D" w:rsidRDefault="00232A9D">
      <w:pPr>
        <w:pStyle w:val="ConsPlusTitle"/>
        <w:jc w:val="center"/>
      </w:pPr>
      <w:r>
        <w:t xml:space="preserve">ПО ПРОВЕДЕНИЮ </w:t>
      </w:r>
      <w:proofErr w:type="gramStart"/>
      <w:r>
        <w:t>СПОРТИВНО-ЗРЕЛИЩНЫХ</w:t>
      </w:r>
      <w:proofErr w:type="gramEnd"/>
      <w:r>
        <w:t xml:space="preserve"> И КУЛЬТУРНО-МАССОВЫХ</w:t>
      </w:r>
    </w:p>
    <w:p w:rsidR="00232A9D" w:rsidRDefault="00232A9D">
      <w:pPr>
        <w:pStyle w:val="ConsPlusTitle"/>
        <w:jc w:val="center"/>
      </w:pPr>
      <w:r>
        <w:t>МЕРОПРИЯТИЙ "СОБЫТИЕ51" НА ОРГАНИЗАЦИЮ И ПРОВЕДЕНИЕ</w:t>
      </w:r>
    </w:p>
    <w:p w:rsidR="00232A9D" w:rsidRDefault="00232A9D">
      <w:pPr>
        <w:pStyle w:val="ConsPlusTitle"/>
        <w:jc w:val="center"/>
      </w:pPr>
      <w:r>
        <w:t>КУЛЬТУРНО-МАССОВЫХ, ИНФОРМАЦИОННО-ПРОСВЕТИТЕЛЬСКИХ</w:t>
      </w:r>
    </w:p>
    <w:p w:rsidR="00232A9D" w:rsidRDefault="00232A9D">
      <w:pPr>
        <w:pStyle w:val="ConsPlusTitle"/>
        <w:jc w:val="center"/>
      </w:pPr>
      <w:r>
        <w:t>И ЗРЕЛИЩНЫХ МЕРОПРИЯТИЙ</w:t>
      </w:r>
    </w:p>
    <w:p w:rsidR="00232A9D" w:rsidRDefault="00232A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32A9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2A9D" w:rsidRDefault="00232A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14.06.2022 </w:t>
            </w:r>
            <w:hyperlink r:id="rId6">
              <w:r>
                <w:rPr>
                  <w:color w:val="0000FF"/>
                </w:rPr>
                <w:t>N 463-ПП</w:t>
              </w:r>
            </w:hyperlink>
            <w:r>
              <w:rPr>
                <w:color w:val="392C69"/>
              </w:rPr>
              <w:t xml:space="preserve">, от 26.12.2022 </w:t>
            </w:r>
            <w:hyperlink r:id="rId7">
              <w:r>
                <w:rPr>
                  <w:color w:val="0000FF"/>
                </w:rPr>
                <w:t>N 1071-ПП</w:t>
              </w:r>
            </w:hyperlink>
            <w:r>
              <w:rPr>
                <w:color w:val="392C69"/>
              </w:rPr>
              <w:t xml:space="preserve">, от 25.01.2023 </w:t>
            </w:r>
            <w:hyperlink r:id="rId8">
              <w:r>
                <w:rPr>
                  <w:color w:val="0000FF"/>
                </w:rPr>
                <w:t>N 44-ПП</w:t>
              </w:r>
            </w:hyperlink>
            <w:r>
              <w:rPr>
                <w:color w:val="392C69"/>
              </w:rPr>
              <w:t>,</w:t>
            </w:r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14.02.2023 </w:t>
            </w:r>
            <w:hyperlink r:id="rId9">
              <w:r>
                <w:rPr>
                  <w:color w:val="0000FF"/>
                </w:rPr>
                <w:t>N 109-ПП</w:t>
              </w:r>
            </w:hyperlink>
            <w:r>
              <w:rPr>
                <w:color w:val="392C69"/>
              </w:rPr>
              <w:t xml:space="preserve">, от 17.01.2024 </w:t>
            </w:r>
            <w:hyperlink r:id="rId10">
              <w:r>
                <w:rPr>
                  <w:color w:val="0000FF"/>
                </w:rPr>
                <w:t>N 17-ПП</w:t>
              </w:r>
            </w:hyperlink>
            <w:r>
              <w:rPr>
                <w:color w:val="392C69"/>
              </w:rPr>
              <w:t xml:space="preserve">, от 26.12.2024 </w:t>
            </w:r>
            <w:hyperlink r:id="rId11">
              <w:r>
                <w:rPr>
                  <w:color w:val="0000FF"/>
                </w:rPr>
                <w:t>N 975-ПП</w:t>
              </w:r>
            </w:hyperlink>
            <w:r>
              <w:rPr>
                <w:color w:val="392C69"/>
              </w:rPr>
              <w:t>,</w:t>
            </w:r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20.01.2025 </w:t>
            </w:r>
            <w:hyperlink r:id="rId12">
              <w:r>
                <w:rPr>
                  <w:color w:val="0000FF"/>
                </w:rPr>
                <w:t>N 21-ПП</w:t>
              </w:r>
            </w:hyperlink>
            <w:r>
              <w:rPr>
                <w:color w:val="392C69"/>
              </w:rPr>
              <w:t xml:space="preserve">, от 20.10.2025 </w:t>
            </w:r>
            <w:hyperlink r:id="rId13">
              <w:r>
                <w:rPr>
                  <w:color w:val="0000FF"/>
                </w:rPr>
                <w:t>N 673-ПП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со </w:t>
      </w:r>
      <w:hyperlink r:id="rId14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 Правительство Мурманской области постановляет:</w:t>
      </w:r>
    </w:p>
    <w:p w:rsidR="00232A9D" w:rsidRDefault="00232A9D">
      <w:pPr>
        <w:pStyle w:val="ConsPlusNormal"/>
        <w:jc w:val="both"/>
      </w:pPr>
      <w:r>
        <w:t xml:space="preserve">(преамбула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17.01.2024 N 17-ПП)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6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"Агентство по проведению спортивно-зрелищных и культурно-массовых мероприятий "Событие51" на организацию и проведение культурно-массовых, информационно-просветительских и зрелищных мероприятий.</w:t>
      </w:r>
    </w:p>
    <w:p w:rsidR="00232A9D" w:rsidRDefault="00232A9D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20.01.2025 N 21-ПП)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right"/>
      </w:pPr>
      <w:r>
        <w:t>Губернатор</w:t>
      </w:r>
    </w:p>
    <w:p w:rsidR="00232A9D" w:rsidRDefault="00232A9D">
      <w:pPr>
        <w:pStyle w:val="ConsPlusNormal"/>
        <w:jc w:val="right"/>
      </w:pPr>
      <w:r>
        <w:t>Мурманской области</w:t>
      </w:r>
    </w:p>
    <w:p w:rsidR="00232A9D" w:rsidRDefault="00232A9D">
      <w:pPr>
        <w:pStyle w:val="ConsPlusNormal"/>
        <w:jc w:val="right"/>
      </w:pPr>
      <w:r>
        <w:t>А.В.ЧИБИС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right"/>
        <w:outlineLvl w:val="0"/>
      </w:pPr>
      <w:r>
        <w:t>Утвержден</w:t>
      </w:r>
    </w:p>
    <w:p w:rsidR="00232A9D" w:rsidRDefault="00232A9D">
      <w:pPr>
        <w:pStyle w:val="ConsPlusNormal"/>
        <w:jc w:val="right"/>
      </w:pPr>
      <w:r>
        <w:t>постановлением</w:t>
      </w:r>
    </w:p>
    <w:p w:rsidR="00232A9D" w:rsidRDefault="00232A9D">
      <w:pPr>
        <w:pStyle w:val="ConsPlusNormal"/>
        <w:jc w:val="right"/>
      </w:pPr>
      <w:r>
        <w:t>Правительства Мурманской области</w:t>
      </w:r>
    </w:p>
    <w:p w:rsidR="00232A9D" w:rsidRDefault="00232A9D">
      <w:pPr>
        <w:pStyle w:val="ConsPlusNormal"/>
        <w:jc w:val="right"/>
      </w:pPr>
      <w:r>
        <w:t>от 17 марта 2022 г. N 181-ПП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</w:pPr>
      <w:bookmarkStart w:id="0" w:name="P36"/>
      <w:bookmarkEnd w:id="0"/>
      <w:r>
        <w:t>ПОРЯДОК</w:t>
      </w:r>
    </w:p>
    <w:p w:rsidR="00232A9D" w:rsidRDefault="00232A9D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232A9D" w:rsidRDefault="00232A9D">
      <w:pPr>
        <w:pStyle w:val="ConsPlusTitle"/>
        <w:jc w:val="center"/>
      </w:pPr>
      <w:r>
        <w:t>НЕКОММЕРЧЕСКОЙ ОРГАНИЗАЦИИ "АГЕНТСТВО ПО ПРОВЕДЕНИЮ</w:t>
      </w:r>
    </w:p>
    <w:p w:rsidR="00232A9D" w:rsidRDefault="00232A9D">
      <w:pPr>
        <w:pStyle w:val="ConsPlusTitle"/>
        <w:jc w:val="center"/>
      </w:pPr>
      <w:r>
        <w:t>СПОРТИВНО-ЗРЕЛИЩНЫХ И КУЛЬТУРНО-МАССОВЫХ МЕРОПРИЯТИЙ</w:t>
      </w:r>
    </w:p>
    <w:p w:rsidR="00232A9D" w:rsidRDefault="00232A9D">
      <w:pPr>
        <w:pStyle w:val="ConsPlusTitle"/>
        <w:jc w:val="center"/>
      </w:pPr>
      <w:r>
        <w:t>"СОБЫТИЕ51" НА ОРГАНИЗАЦИЮ И ПРОВЕДЕНИЕ КУЛЬТУРНО-МАССОВЫХ,</w:t>
      </w:r>
    </w:p>
    <w:p w:rsidR="00232A9D" w:rsidRDefault="00232A9D">
      <w:pPr>
        <w:pStyle w:val="ConsPlusTitle"/>
        <w:jc w:val="center"/>
      </w:pPr>
      <w:r>
        <w:t>ИНФОРМАЦИОННО-ПРОСВЕТИТЕЛЬСКИХ И ЗРЕЛИЩНЫХ МЕРОПРИЯТИЙ</w:t>
      </w:r>
    </w:p>
    <w:p w:rsidR="00232A9D" w:rsidRDefault="00232A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32A9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2A9D" w:rsidRDefault="00232A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lastRenderedPageBreak/>
              <w:t>(в ред. Постановлений Правительства Мурманской области</w:t>
            </w:r>
            <w:proofErr w:type="gramEnd"/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17.01.2024 </w:t>
            </w:r>
            <w:hyperlink r:id="rId17">
              <w:r>
                <w:rPr>
                  <w:color w:val="0000FF"/>
                </w:rPr>
                <w:t>N 17-ПП</w:t>
              </w:r>
            </w:hyperlink>
            <w:r>
              <w:rPr>
                <w:color w:val="392C69"/>
              </w:rPr>
              <w:t xml:space="preserve">, от 26.12.2024 </w:t>
            </w:r>
            <w:hyperlink r:id="rId18">
              <w:r>
                <w:rPr>
                  <w:color w:val="0000FF"/>
                </w:rPr>
                <w:t>N 975-ПП</w:t>
              </w:r>
            </w:hyperlink>
            <w:r>
              <w:rPr>
                <w:color w:val="392C69"/>
              </w:rPr>
              <w:t xml:space="preserve">, от 20.01.2025 </w:t>
            </w:r>
            <w:hyperlink r:id="rId19">
              <w:r>
                <w:rPr>
                  <w:color w:val="0000FF"/>
                </w:rPr>
                <w:t>N 21-ПП</w:t>
              </w:r>
            </w:hyperlink>
            <w:r>
              <w:rPr>
                <w:color w:val="392C69"/>
              </w:rPr>
              <w:t>,</w:t>
            </w:r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20.10.2025 </w:t>
            </w:r>
            <w:hyperlink r:id="rId20">
              <w:r>
                <w:rPr>
                  <w:color w:val="0000FF"/>
                </w:rPr>
                <w:t>N 673-ПП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1. Общие положения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устанавливает правила предоставления субсидии из областного бюджета автономной некоммерческой организации "Агентство по проведению спортивно-зрелищных и культурно-массовых мероприятий "Событие51" (далее соответственно - субсидия, получатель субсидии) на организацию и (или) проведение культурно-массовых, информационно-просветительских и (или) зрелищных мероприятий (далее - мероприятия) в рамках реализации государственной </w:t>
      </w:r>
      <w:hyperlink r:id="rId21">
        <w:r>
          <w:rPr>
            <w:color w:val="0000FF"/>
          </w:rPr>
          <w:t>программы</w:t>
        </w:r>
      </w:hyperlink>
      <w:r>
        <w:t xml:space="preserve"> Мурманской области "Культура", утвержденной постановлением Правительством Мурманской области от 11.11.2020 N 790-ПП (далее - государственная программа Мурманской области</w:t>
      </w:r>
      <w:proofErr w:type="gramEnd"/>
      <w:r>
        <w:t>).</w:t>
      </w:r>
    </w:p>
    <w:p w:rsidR="00232A9D" w:rsidRDefault="00232A9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20.01.2025 N 21-ПП)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в порядке, утвержденном Министерством финансов Российской Федерации.</w:t>
      </w:r>
    </w:p>
    <w:p w:rsidR="00232A9D" w:rsidRDefault="00232A9D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26.12.2024 N 975-ПП)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" w:name="P53"/>
      <w:bookmarkEnd w:id="1"/>
      <w:r>
        <w:t>1.2. Целью предоставления субсидии является финансовое обеспечение затрат получателя субсидии в рамках деятельности по организации и (или) проведению мероприятий.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1.3.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Министерству на цели, предусмотренные </w:t>
      </w:r>
      <w:hyperlink w:anchor="P53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Министерство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2. Условия предоставления субсидии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</w:t>
      </w:r>
      <w:hyperlink w:anchor="P65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2.1.2. </w:t>
      </w:r>
      <w:proofErr w:type="gramStart"/>
      <w:r>
        <w:t>Наличие согласия получателя субсидии, а также лиц, получающих средства на основании договоров (соглашений),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проверки Министерством соблюдения порядка и условий предоставления субсидии, в</w:t>
      </w:r>
      <w:proofErr w:type="gramEnd"/>
      <w:r>
        <w:t xml:space="preserve">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24">
        <w:r>
          <w:rPr>
            <w:color w:val="0000FF"/>
          </w:rPr>
          <w:t>статьями 268.1</w:t>
        </w:r>
      </w:hyperlink>
      <w:r>
        <w:t xml:space="preserve"> и </w:t>
      </w:r>
      <w:hyperlink r:id="rId25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а также на включение таких положений в соглашение.</w:t>
      </w:r>
    </w:p>
    <w:p w:rsidR="00232A9D" w:rsidRDefault="00232A9D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26.12.2024 N 975-ПП)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2.1.3. </w:t>
      </w:r>
      <w:proofErr w:type="gramStart"/>
      <w:r>
        <w:t>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получателями субсидии, за счет полученных из бюджета Мурманской области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</w:t>
      </w:r>
      <w:proofErr w:type="gramEnd"/>
      <w:r>
        <w:t xml:space="preserve"> операций, определенных настоящим Порядком.</w:t>
      </w:r>
    </w:p>
    <w:p w:rsidR="00232A9D" w:rsidRDefault="00232A9D">
      <w:pPr>
        <w:pStyle w:val="ConsPlusNormal"/>
        <w:jc w:val="both"/>
      </w:pPr>
      <w:r>
        <w:t xml:space="preserve">(подп. 2.1.3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26.12.2024 N 975-ПП)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2" w:name="P65"/>
      <w:bookmarkEnd w:id="2"/>
      <w:r>
        <w:t>2.2. Требования, которым должен соответствовать получатель субсидии по состоянию на 1 число месяца, предшествующего месяцу, в котором подана заявка и документы: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2.2.1. Получатель субсидии не является иностранным агентом в соответствии с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2.2.2.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2.2.3. </w:t>
      </w:r>
      <w:proofErr w:type="gramStart"/>
      <w:r>
        <w:t xml:space="preserve">Получатель субсидии не находится в составляемых в рамках реализации полномочий, предусмотренных </w:t>
      </w:r>
      <w:hyperlink r:id="rId29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>2.2.4. Получатель субсидии не получал в текущем финансовом году средства из бюджета Мурманской области в соответствии с иными нормативными правовыми актами Мурманской области на цели, установленные настоящим Порядком.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2.2.5.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bookmarkStart w:id="3" w:name="P72"/>
      <w:bookmarkEnd w:id="3"/>
      <w:r>
        <w:t>3. Порядок предоставления субсидии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bookmarkStart w:id="4" w:name="P74"/>
      <w:bookmarkEnd w:id="4"/>
      <w:r>
        <w:t>3.1. Для получения субсидии получатель субсидии представляет в Министерство следующие документы: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3.1.1. </w:t>
      </w:r>
      <w:hyperlink w:anchor="P211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5" w:name="P76"/>
      <w:bookmarkEnd w:id="5"/>
      <w:r>
        <w:t>3.1.2. Копии учредительных документов, заверенные получателем субсидии.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3.1.3. </w:t>
      </w:r>
      <w:proofErr w:type="gramStart"/>
      <w:r>
        <w:t xml:space="preserve">Письменное согласие получателя субсидии 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30">
        <w:r>
          <w:rPr>
            <w:color w:val="0000FF"/>
          </w:rPr>
          <w:t>статьями 268.1</w:t>
        </w:r>
      </w:hyperlink>
      <w:r>
        <w:t xml:space="preserve"> и </w:t>
      </w:r>
      <w:hyperlink r:id="rId31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а также на включение таких положений в соглашение</w:t>
      </w:r>
      <w:proofErr w:type="gramEnd"/>
      <w:r>
        <w:t>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6" w:name="P78"/>
      <w:bookmarkEnd w:id="6"/>
      <w:r>
        <w:t>3.1.4. Выписку из Единого государственного реестра юридических лиц по состоянию не ранее чем на первое число месяца, предшествующего месяцу, в котором подана заявка.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7" w:name="P79"/>
      <w:bookmarkEnd w:id="7"/>
      <w:r>
        <w:t>3.1.5. Справку налогового органа по состоянию не ранее чем на первое число месяца, предшествующего месяцу, в котором подана заявка, об отсутствии у получателя субсидии задолженности по налогам, сборам, страховым взносам, пеням, штрафам, процентам.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3.1.6. Смету расходов в соответствии с направлениями затрат (направлениями расходования субсидии), указанными в </w:t>
      </w:r>
      <w:hyperlink w:anchor="P301">
        <w:r>
          <w:rPr>
            <w:color w:val="0000FF"/>
          </w:rPr>
          <w:t>приложении N 2</w:t>
        </w:r>
      </w:hyperlink>
      <w:r>
        <w:t xml:space="preserve"> к настоящему Порядку, с приложением обосновывающих документов.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3.2. Документы, указанные в </w:t>
      </w:r>
      <w:hyperlink w:anchor="P78">
        <w:r>
          <w:rPr>
            <w:color w:val="0000FF"/>
          </w:rPr>
          <w:t>пунктах 3.1.4</w:t>
        </w:r>
      </w:hyperlink>
      <w:r>
        <w:t xml:space="preserve">, </w:t>
      </w:r>
      <w:hyperlink w:anchor="P79">
        <w:r>
          <w:rPr>
            <w:color w:val="0000FF"/>
          </w:rPr>
          <w:t>3.1.5</w:t>
        </w:r>
      </w:hyperlink>
      <w:r>
        <w:t xml:space="preserve"> настоящего Порядка,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получатель субсидии не </w:t>
      </w:r>
      <w:proofErr w:type="gramStart"/>
      <w:r>
        <w:t>предоставил указанные документы</w:t>
      </w:r>
      <w:proofErr w:type="gramEnd"/>
      <w:r>
        <w:t xml:space="preserve"> по собственной инициативе.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направления получателем субсидии в течение года дополнительных заявок на получение субсидии для организации новых мероприятий повторное представление документов, указанных в </w:t>
      </w:r>
      <w:hyperlink w:anchor="P76">
        <w:r>
          <w:rPr>
            <w:color w:val="0000FF"/>
          </w:rPr>
          <w:t>пунктах 3.1.2</w:t>
        </w:r>
      </w:hyperlink>
      <w:r>
        <w:t xml:space="preserve"> - </w:t>
      </w:r>
      <w:hyperlink w:anchor="P79">
        <w:r>
          <w:rPr>
            <w:color w:val="0000FF"/>
          </w:rPr>
          <w:t>3.1.5</w:t>
        </w:r>
      </w:hyperlink>
      <w:r>
        <w:t>, не требуется.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3.3. Порядок проверки документов перед заключением соглашения: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3.3.1. </w:t>
      </w:r>
      <w:proofErr w:type="gramStart"/>
      <w:r>
        <w:t xml:space="preserve">В течение семи рабочих дней с момента поступления документов, указанных в </w:t>
      </w:r>
      <w:hyperlink w:anchor="P74">
        <w:r>
          <w:rPr>
            <w:color w:val="0000FF"/>
          </w:rPr>
          <w:t>пункте 3.1</w:t>
        </w:r>
      </w:hyperlink>
      <w:r>
        <w:t xml:space="preserve"> настоящего Порядка, проводится их проверка на предмет соответствия указанным требованиям, а также проверка получателя субсидии на соответствие требованиям настоящего Порядка, в том числе на предмет отсутствия оснований для отказа получателю субсидии в предоставлении субсидии, указанных в </w:t>
      </w:r>
      <w:hyperlink w:anchor="P89">
        <w:r>
          <w:rPr>
            <w:color w:val="0000FF"/>
          </w:rPr>
          <w:t>пункте 3.3.6</w:t>
        </w:r>
      </w:hyperlink>
      <w:r>
        <w:t xml:space="preserve"> настоящего Порядка.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bookmarkStart w:id="8" w:name="P85"/>
      <w:bookmarkEnd w:id="8"/>
      <w:r>
        <w:t>3.3.2. Проверка документов проводится комиссией, сформированной приказом Министерства, по результатам проверки оформляется заключение.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3.3.3. В </w:t>
      </w:r>
      <w:proofErr w:type="gramStart"/>
      <w:r>
        <w:t>случае</w:t>
      </w:r>
      <w:proofErr w:type="gramEnd"/>
      <w:r>
        <w:t xml:space="preserve">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3.3.4. Председатель и секретарь комиссии в течение трех рабочих дней со дня подписания заключения обеспечивают его передачу руководителю Министерства с проектом соглашения.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3.3.5. В </w:t>
      </w:r>
      <w:proofErr w:type="gramStart"/>
      <w:r>
        <w:t>случае</w:t>
      </w:r>
      <w:proofErr w:type="gramEnd"/>
      <w:r>
        <w:t xml:space="preserve"> отсутствия отдельных документов и (или) при наличии иных замечаний Министерство в течение 1 рабочего дня, следующего за днем окончания проверки документов, направляет получателю субсидии уведомление с перечнем недостающих документов и (или) рекомендацией представить необходимые документы и (или) устранить замечания в течение 10 рабочих дней со дня получения уведомления.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9" w:name="P89"/>
      <w:bookmarkEnd w:id="9"/>
      <w:r>
        <w:t>3.3.6. Основаниями для отказа в предоставлении субсидии являются: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 </w:t>
      </w:r>
      <w:hyperlink w:anchor="P74">
        <w:r>
          <w:rPr>
            <w:color w:val="0000FF"/>
          </w:rPr>
          <w:t>пункта 3.1</w:t>
        </w:r>
      </w:hyperlink>
      <w:r>
        <w:t xml:space="preserve"> настоящего Порядка или непредставление (представление не в полном объеме) указанных документов;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- недостоверность представленной получателем субсидии информации;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 </w:t>
      </w:r>
      <w:hyperlink w:anchor="P65">
        <w:r>
          <w:rPr>
            <w:color w:val="0000FF"/>
          </w:rPr>
          <w:t>пункта 2.2</w:t>
        </w:r>
      </w:hyperlink>
      <w:r>
        <w:t xml:space="preserve"> настоящего Порядка;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несоответствие расходов, указанных в смете расходов, представленной в заявке, направлениям затрат, указанным в </w:t>
      </w:r>
      <w:hyperlink w:anchor="P301">
        <w:r>
          <w:rPr>
            <w:color w:val="0000FF"/>
          </w:rPr>
          <w:t>приложении N 2</w:t>
        </w:r>
      </w:hyperlink>
      <w:r>
        <w:t xml:space="preserve"> к настоящему Порядку, и (или) выявление противоречащих друг другу сведений, содержащихся в заявке.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3.3.7. Субсидия носит целевой характер и не может быть использована на другие цели. Предоставление субсидии осуществляется в соответствии с соглашением по типовой форме, утвержденной Министерством финансов Мурманской области.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В соглашение в обязательном порядке включаются положения: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- о согласии получателя субсидии 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32">
        <w:r>
          <w:rPr>
            <w:color w:val="0000FF"/>
          </w:rPr>
          <w:t>статьями 268.1</w:t>
        </w:r>
      </w:hyperlink>
      <w:r>
        <w:t xml:space="preserve"> и </w:t>
      </w:r>
      <w:hyperlink r:id="rId33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bookmarkStart w:id="10" w:name="P97"/>
      <w:bookmarkEnd w:id="10"/>
      <w:proofErr w:type="gramStart"/>
      <w:r>
        <w:t>- об обязательстве получателя субсидии получать у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согласия на осуществление в отношении них проверки Министерством соблюдения порядка и условий</w:t>
      </w:r>
      <w:proofErr w:type="gramEnd"/>
      <w:r>
        <w:t xml:space="preserve">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34">
        <w:r>
          <w:rPr>
            <w:color w:val="0000FF"/>
          </w:rPr>
          <w:t>статьями 268.1</w:t>
        </w:r>
      </w:hyperlink>
      <w:r>
        <w:t xml:space="preserve"> и </w:t>
      </w:r>
      <w:hyperlink r:id="rId35">
        <w:r>
          <w:rPr>
            <w:color w:val="0000FF"/>
          </w:rPr>
          <w:t>269.2</w:t>
        </w:r>
      </w:hyperlink>
      <w:r>
        <w:t xml:space="preserve"> Бюджетного кодекса Российской Федерации. </w:t>
      </w:r>
      <w:proofErr w:type="gramStart"/>
      <w:r>
        <w:t>Указанные согласия могут быть предусмотрены как соответствующими договорами, так и оформлены в свободной форме в письменном виде;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>-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3.3.8. Изменение соглашения допускается путем заключения дополнительного соглашения в случаях: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- уменьшения (увеличения) Министерству ранее доведенных лимитов бюджетных обязательств на предоставление субсидии;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36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20.10.2025 N 673-ПП;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образования экономии или превышения расходов по отдельным направлениям расходов, источником финансового обеспечения которых является субсидия, указанным в соглашении, либо выявления в процессе подготовки или реализации </w:t>
      </w:r>
      <w:proofErr w:type="gramStart"/>
      <w:r>
        <w:t>мероприятий необходимости осуществления новых видов расходов</w:t>
      </w:r>
      <w:proofErr w:type="gramEnd"/>
      <w:r>
        <w:t xml:space="preserve"> в рамках направлений затрат, указанных в </w:t>
      </w:r>
      <w:hyperlink w:anchor="P301">
        <w:r>
          <w:rPr>
            <w:color w:val="0000FF"/>
          </w:rPr>
          <w:t>приложении N 2</w:t>
        </w:r>
      </w:hyperlink>
      <w:r>
        <w:t xml:space="preserve"> к настоящему Порядку;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- изменения значений результата предоставления субсидии и (или) его характеристик.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>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указанном в соглашении,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недостижении согласия по новым условиям.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7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20.10.2025 N 673-ПП.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В случае образования экономии или превышения расходов по отдельным направлениям расходов, источником финансового обеспечения которых является субсидия, указанным в соглашении, либо выявления в процессе подготовки или реализации мероприятий необходимости осуществления новых видов расходов в рамках направлений затрат, указанных в </w:t>
      </w:r>
      <w:hyperlink w:anchor="P301">
        <w:r>
          <w:rPr>
            <w:color w:val="0000FF"/>
          </w:rPr>
          <w:t>приложении N 2</w:t>
        </w:r>
      </w:hyperlink>
      <w:r>
        <w:t xml:space="preserve"> к настоящему Порядку, перераспределение средств осуществляется при наличии обоснования указанного изменения, представленного получателем субсидии в письменной форме,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решения Министерства. При необходимости (при наличии соответствующего обоснования получателя субсидии) допускается одновременная корректировка значения результата предоставления субсидии и (или) целевых значений его характеристик.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gramStart"/>
      <w:r>
        <w:t>изменения значений результата предоставления субсидии</w:t>
      </w:r>
      <w:proofErr w:type="gramEnd"/>
      <w:r>
        <w:t xml:space="preserve"> и (или) его характеристик, необходимых для достижения результата предоставления субсидии, внесение изменений в соглашение осуществляется при наличии обоснования указанного изменения, представленного получателем субсидии в письменной форме, на основании решения Министерства. В </w:t>
      </w:r>
      <w:proofErr w:type="gramStart"/>
      <w:r>
        <w:t>таком</w:t>
      </w:r>
      <w:proofErr w:type="gramEnd"/>
      <w:r>
        <w:t xml:space="preserve"> случае помимо корректировки значения результата предоставления субсидии и (или) целевых значений его характеристик дополнительным соглашением может быть предусмотрено изменение направлений расходов, источником финансового обеспечения которых является субсидия, указанных в соглашении.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Решение Министерства, указанное в настоящем пункте, принимается комиссией, указанной в </w:t>
      </w:r>
      <w:hyperlink w:anchor="P85">
        <w:r>
          <w:rPr>
            <w:color w:val="0000FF"/>
          </w:rPr>
          <w:t>пункте 3.3.2</w:t>
        </w:r>
      </w:hyperlink>
      <w:r>
        <w:t>, в течение пяти рабочих дней после получения соответствующего обоснования внесения изменений и оформляется в виде заключения.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3.3.9.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Мурманской области.</w:t>
      </w:r>
      <w:proofErr w:type="gramEnd"/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4.1.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1" w:name="P115"/>
      <w:bookmarkEnd w:id="11"/>
      <w:r>
        <w:t>4.2. Перечисление субсидии осуществляется Министерством ежеквартально равными долями не позднее десятого рабочего дня, следующего за днем поступления Министерству средств из областного бюджета Мурманской области.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2" w:name="P116"/>
      <w:bookmarkEnd w:id="12"/>
      <w:r>
        <w:t xml:space="preserve">4.3. </w:t>
      </w:r>
      <w:proofErr w:type="gramStart"/>
      <w:r>
        <w:t>Если в текущем квартале расходы получателя субсидии на организацию и проведение мероприятий превысили объем средств субсидии, ранее перечисленный Министерством получателю субсидии (в том числе с учетом остатка средств субсидии в случае его образования в предшествующем квартале), и имеется риск отмены ранее запланированных мероприятий в связи с отсутствием финансовых ресурсов, Министерство вправе на основании обращения получателя субсидии перечислить средства, необходимые для</w:t>
      </w:r>
      <w:proofErr w:type="gramEnd"/>
      <w:r>
        <w:t xml:space="preserve"> организации данных мероприятий.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При этом объем средств, подлежащий перечислению получателю субсидии в следующем квартале в соответствии с </w:t>
      </w:r>
      <w:hyperlink w:anchor="P115">
        <w:r>
          <w:rPr>
            <w:color w:val="0000FF"/>
          </w:rPr>
          <w:t>пунктом 4.2</w:t>
        </w:r>
      </w:hyperlink>
      <w:r>
        <w:t xml:space="preserve"> настоящего Порядка, должен быть уменьшен на объем средств, перечисленный получателю субсидии в соответствии с </w:t>
      </w:r>
      <w:hyperlink w:anchor="P116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4.4. Общий размер субсидии определяется по формуле: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center"/>
      </w:pPr>
      <w:r>
        <w:t>V</w:t>
      </w:r>
      <w:r>
        <w:rPr>
          <w:vertAlign w:val="subscript"/>
        </w:rPr>
        <w:t>Субсидии</w:t>
      </w:r>
      <w:proofErr w:type="gramStart"/>
      <w:r>
        <w:t xml:space="preserve"> = К</w:t>
      </w:r>
      <w:proofErr w:type="gramEnd"/>
      <w:r>
        <w:t xml:space="preserve"> x N, где: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Субсидии</w:t>
      </w:r>
      <w:r>
        <w:t xml:space="preserve"> - общий размер субсидии, предоставленной получателю субсидии в соответствии с соглашением;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общее</w:t>
      </w:r>
      <w:proofErr w:type="gramEnd"/>
      <w:r>
        <w:t xml:space="preserve">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равное минимальному значению, установленному </w:t>
      </w:r>
      <w:hyperlink w:anchor="P130">
        <w:r>
          <w:rPr>
            <w:color w:val="0000FF"/>
          </w:rPr>
          <w:t>пунктом 5.3</w:t>
        </w:r>
      </w:hyperlink>
      <w:r>
        <w:t xml:space="preserve"> настоящего Порядка;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N - базовый норматив затрат на оказание государственной услуги "Организация и проведение мероприятий (культурно-массовых (иной деятельности, в результате которой сохраняются, создаются, распространяются и осваиваются культурные ценности))", установленный Министерством на соответствующий год.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5. Результат предоставления субсидии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5.1. Результатом предоставления субсидии является количество мероприятий, организованных получателем субсидии в срок до 31 декабря года, в котором предоставлена субсидия. Значение результата устанавливается в соглашении.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5.2. </w:t>
      </w:r>
      <w:hyperlink w:anchor="P356">
        <w:r>
          <w:rPr>
            <w:color w:val="0000FF"/>
          </w:rPr>
          <w:t>Перечень</w:t>
        </w:r>
      </w:hyperlink>
      <w:r>
        <w:t xml:space="preserve"> характеристик результата предоставления субсидии установлен в приложении N 3 к настоящему Порядку.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3" w:name="P130"/>
      <w:bookmarkEnd w:id="13"/>
      <w:r>
        <w:t>5.3. Значения характеристик результата предоставления субсидии устанавливаются в соглашении на основании данных о планируемых целевых значениях характеристик результата предоставления субсидии в течение срока предоставления субсидии, указанных в заявке.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4" w:name="P131"/>
      <w:bookmarkEnd w:id="14"/>
      <w:r>
        <w:t>В 2022 году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должно быть не менее 17709 человек.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С 2023 года минимальное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определяется комиссией в заключении, указанном в </w:t>
      </w:r>
      <w:hyperlink w:anchor="P85">
        <w:r>
          <w:rPr>
            <w:color w:val="0000FF"/>
          </w:rPr>
          <w:t>пункте 3.3.2</w:t>
        </w:r>
      </w:hyperlink>
      <w:r>
        <w:t xml:space="preserve"> настоящего Порядка, на основании перечня мероприятий, планируемых к реализации, с учетом их специфики.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6. Требования к отчетности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bookmarkStart w:id="15" w:name="P136"/>
      <w:bookmarkEnd w:id="15"/>
      <w:r>
        <w:t xml:space="preserve">6.1. </w:t>
      </w:r>
      <w:proofErr w:type="gramStart"/>
      <w:r>
        <w:t>Получатель субсидии ежеквартально представляет в Министерство отчеты о расходах и о достижении значений результатов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результата предоставления субсидии и его характеристик.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>В качестве подтверждения произведенных расходов к отчету в обязательном порядке прикладываются договоры, заключенные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поставку товаров или осуществление работ, а также документы, подтверждающие наличие согласия указанных лиц на осуществление в отношении</w:t>
      </w:r>
      <w:proofErr w:type="gramEnd"/>
      <w:r>
        <w:t xml:space="preserve"> </w:t>
      </w:r>
      <w:proofErr w:type="gramStart"/>
      <w:r>
        <w:t xml:space="preserve">них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38">
        <w:r>
          <w:rPr>
            <w:color w:val="0000FF"/>
          </w:rPr>
          <w:t>статьями 268.1</w:t>
        </w:r>
      </w:hyperlink>
      <w:r>
        <w:t xml:space="preserve"> и </w:t>
      </w:r>
      <w:hyperlink r:id="rId39">
        <w:r>
          <w:rPr>
            <w:color w:val="0000FF"/>
          </w:rPr>
          <w:t>269.2</w:t>
        </w:r>
      </w:hyperlink>
      <w:r>
        <w:t xml:space="preserve"> Бюджетного кодекса Российской Федерации, указанного в </w:t>
      </w:r>
      <w:hyperlink w:anchor="P97">
        <w:r>
          <w:rPr>
            <w:color w:val="0000FF"/>
          </w:rPr>
          <w:t>абзаце четвертом пункта 3.3.7</w:t>
        </w:r>
      </w:hyperlink>
      <w:r>
        <w:t xml:space="preserve"> настоящего Порядка.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отклонения от плановых значений результата предоставления субсидии и (или) его характеристик в отчете о достижении значений результатов предоставления субсидии должна быть отражена информация о причинах указанного отклонения.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6.2. Дополнительно к материалам, указанным в </w:t>
      </w:r>
      <w:hyperlink w:anchor="P136">
        <w:r>
          <w:rPr>
            <w:color w:val="0000FF"/>
          </w:rPr>
          <w:t>пункте 6.1</w:t>
        </w:r>
      </w:hyperlink>
      <w:r>
        <w:t xml:space="preserve"> настоящего Порядка, получатель субсидии предоставляет в Министерство отчет о целевом использовании средств субсидии в соответствии с утвержденным перечнем затрат, сроки и форма которого устанавливаются в соглашении о предоставлении субсидии.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6.3.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непредставления получателем субсидии отчетности в установленные настоящим Порядком сроки субсидия подлежит возврату в соответствии с </w:t>
      </w:r>
      <w:hyperlink w:anchor="P177">
        <w:r>
          <w:rPr>
            <w:color w:val="0000FF"/>
          </w:rPr>
          <w:t>подпунктом "г" пункта 7.5</w:t>
        </w:r>
      </w:hyperlink>
      <w:r>
        <w:t xml:space="preserve"> настоящего Порядка.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232A9D" w:rsidRDefault="00232A9D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232A9D" w:rsidRDefault="00232A9D">
      <w:pPr>
        <w:pStyle w:val="ConsPlusTitle"/>
        <w:jc w:val="center"/>
      </w:pPr>
      <w:r>
        <w:t>и ответственность за их нарушение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 xml:space="preserve">7.1. Министерство проводит проверки соблюдения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проводят проверки в соответствии со </w:t>
      </w:r>
      <w:hyperlink r:id="rId40">
        <w:r>
          <w:rPr>
            <w:color w:val="0000FF"/>
          </w:rPr>
          <w:t>статьями 268.1</w:t>
        </w:r>
      </w:hyperlink>
      <w:r>
        <w:t xml:space="preserve"> и </w:t>
      </w:r>
      <w:hyperlink r:id="rId4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Получатель субсидии дает согласие на осуществление указанными органами проверок.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7.1.1. Порядок проверки отчетности.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Проверка отчетов, указанных в </w:t>
      </w:r>
      <w:hyperlink w:anchor="P136">
        <w:r>
          <w:rPr>
            <w:color w:val="0000FF"/>
          </w:rPr>
          <w:t>пункте 6.1</w:t>
        </w:r>
      </w:hyperlink>
      <w:r>
        <w:t xml:space="preserve"> настоящего Порядка, осуществляется Министерством на предмет проверки соблюдения порядка предоставления субсидии, в том числе в части достижения результатов предоставления субсидии и целевого использования средств субсидии.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Проверка осуществляется по завершении финансового года.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По итогам проверки, но не позднее 150 рабочих дней с момента принятия годовых отчетов, Министерством готовится акт о результатах контрольного мероприятия, в котором отражается информация о достижении результатов предоставления субсидии, целевом расходовании средств, выявленных нарушениях (при их наличии), а также сумме, подлежащей возврату в соответствии с </w:t>
      </w:r>
      <w:hyperlink w:anchor="P162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7.1.2. Министерство также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7.2. В </w:t>
      </w:r>
      <w:proofErr w:type="gramStart"/>
      <w:r>
        <w:t>случае</w:t>
      </w:r>
      <w:proofErr w:type="gramEnd"/>
      <w:r>
        <w:t xml:space="preserve"> выявления при проведении проверок нарушений получателем субсидии условий и порядка ее предоставления либо нарушения сроков предоставления отчетности Министерство в течение пятнадцати рабочих дней со дня выявления нарушения направляет получателю субсидии уведомление о нарушениях условий предоставления субсидии, в котором указываются выявленные нарушения и сроки их устранения получателем субсидии.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7.3. В </w:t>
      </w:r>
      <w:proofErr w:type="gramStart"/>
      <w:r>
        <w:t>случае</w:t>
      </w:r>
      <w:proofErr w:type="gramEnd"/>
      <w:r>
        <w:t xml:space="preserve"> неустранения нарушений в установленные в уведомлении сроки Министерство в соответствии с </w:t>
      </w:r>
      <w:hyperlink w:anchor="P179">
        <w:r>
          <w:rPr>
            <w:color w:val="0000FF"/>
          </w:rPr>
          <w:t>пунктом 7.6</w:t>
        </w:r>
      </w:hyperlink>
      <w:r>
        <w:t xml:space="preserve"> настоящего Порядка направляет получателю субсидии требование о возврате в областной бюджет средств субсидии, в котором указываются: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Размер субсидии, подлежащий возврату, определяется в соответствии с </w:t>
      </w:r>
      <w:hyperlink w:anchor="P162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7.4. </w:t>
      </w:r>
      <w:proofErr w:type="gramStart"/>
      <w:r>
        <w:t>В случае формирования на конец финансового года остатков средств субсидии, предоставленной за счет средств областного бюджета, получатель субсидии не позднее 20 января года, следующего за годом предоставления субсидии, информирует Министерство о причинах формирования остатков субсидии.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>По результатам рассмотрения вопроса о причинах формирования остатков субсидии Министерство принимает решение о наличии или отсутствии потребности получателя в неиспользованном остатке.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Решение о наличии или отсутствии потребности получателя субсидии в неиспользованном остатке принимается и согласовывается с Министерством финансов Мурманской области.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6" w:name="P162"/>
      <w:bookmarkEnd w:id="16"/>
      <w:r>
        <w:t>7.5. Возврат субсидии осуществляется получателем субсидии в следующих случаях и размере: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а) в случае нарушения условий предоставления субсидии - в полном объеме;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7" w:name="P164"/>
      <w:bookmarkEnd w:id="17"/>
      <w:r>
        <w:t xml:space="preserve">б)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anchor="P53">
        <w:r>
          <w:rPr>
            <w:color w:val="0000FF"/>
          </w:rPr>
          <w:t>пункте 1.2</w:t>
        </w:r>
      </w:hyperlink>
      <w:r>
        <w:t xml:space="preserve"> настоящего Порядка, - в объеме, равном неиспользованному остатку;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8" w:name="P165"/>
      <w:bookmarkEnd w:id="18"/>
      <w:r>
        <w:t xml:space="preserve">в) в случае недостижения получателем </w:t>
      </w:r>
      <w:proofErr w:type="gramStart"/>
      <w:r>
        <w:t>субсидии значения результата предоставления субсидии</w:t>
      </w:r>
      <w:proofErr w:type="gramEnd"/>
      <w:r>
        <w:t xml:space="preserve"> и (или) плановых значений его характеристик, - в объеме средств, рассчитанном по следующей формуле: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3531235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23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 xml:space="preserve"> - объем средств, подлежащих возврату в бюджет Мурманской области;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P - достигнутое значение результата предоставления субсидии и (или) характеристики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max</w:t>
      </w:r>
      <w:r>
        <w:t xml:space="preserve"> - плановое значение результата предоставления субсидии и (или) характеристики;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N - общее количество результатов предоставления субсидии и его характеристик;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Субсидии</w:t>
      </w:r>
      <w:r>
        <w:t xml:space="preserve"> - общий размер субсидии, предоставленной получателю субсидии в соответствии с соглашением.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недостижения результатов предоставления субсидии и (или) их характеристик по причине отмены мероприятия, реализация которого планировалась за счет средств субсидии, что повлекло образование неиспользованного остатка субсидии, возврат которого был осуществлен в соответствии с </w:t>
      </w:r>
      <w:hyperlink w:anchor="P164">
        <w:r>
          <w:rPr>
            <w:color w:val="0000FF"/>
          </w:rPr>
          <w:t>подпунктом "б"</w:t>
        </w:r>
      </w:hyperlink>
      <w:r>
        <w:t xml:space="preserve"> настоящего пункта: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- если объем средств, подлежащих возврату в бюджет Мурманской области в соответствии с </w:t>
      </w:r>
      <w:hyperlink w:anchor="P165">
        <w:r>
          <w:rPr>
            <w:color w:val="0000FF"/>
          </w:rPr>
          <w:t>подпунктом "в"</w:t>
        </w:r>
      </w:hyperlink>
      <w:r>
        <w:t xml:space="preserve"> настоящего пункта, превышает неиспользованный остаток субсидии, возврат которого был осуществлен в соответствии с </w:t>
      </w:r>
      <w:hyperlink w:anchor="P164">
        <w:r>
          <w:rPr>
            <w:color w:val="0000FF"/>
          </w:rPr>
          <w:t>подпунктом "б"</w:t>
        </w:r>
      </w:hyperlink>
      <w:r>
        <w:t xml:space="preserve"> настоящего пункта, то подлежит возврату разница между объемом средств, подлежащих возврату в бюджет Мурманской области в соответствии с </w:t>
      </w:r>
      <w:hyperlink w:anchor="P165">
        <w:r>
          <w:rPr>
            <w:color w:val="0000FF"/>
          </w:rPr>
          <w:t>подпунктом "в"</w:t>
        </w:r>
      </w:hyperlink>
      <w:r>
        <w:t xml:space="preserve"> настоящего пункта, и неиспользованным остатком субсидии, возврат которого был осуществлен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</w:t>
      </w:r>
      <w:hyperlink w:anchor="P164">
        <w:r>
          <w:rPr>
            <w:color w:val="0000FF"/>
          </w:rPr>
          <w:t>подпунктом "б"</w:t>
        </w:r>
      </w:hyperlink>
      <w:r>
        <w:t xml:space="preserve"> настоящего пункта;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- если объем средств, подлежащих возврату в бюджет Мурманской области в соответствии с </w:t>
      </w:r>
      <w:hyperlink w:anchor="P165">
        <w:r>
          <w:rPr>
            <w:color w:val="0000FF"/>
          </w:rPr>
          <w:t>подпунктом "в"</w:t>
        </w:r>
      </w:hyperlink>
      <w:r>
        <w:t xml:space="preserve"> настоящего пункта, меньше либо равен объему неиспользованного остатка субсидии, возврат которого был осуществлен в соответствии с </w:t>
      </w:r>
      <w:hyperlink w:anchor="P164">
        <w:r>
          <w:rPr>
            <w:color w:val="0000FF"/>
          </w:rPr>
          <w:t>подпунктом "б"</w:t>
        </w:r>
      </w:hyperlink>
      <w:r>
        <w:t xml:space="preserve"> настоящего пункта, то обязательство по возврату средств, предусмотренное </w:t>
      </w:r>
      <w:hyperlink w:anchor="P165">
        <w:r>
          <w:rPr>
            <w:color w:val="0000FF"/>
          </w:rPr>
          <w:t>подпунктом "</w:t>
        </w:r>
        <w:proofErr w:type="gramStart"/>
        <w:r>
          <w:rPr>
            <w:color w:val="0000FF"/>
          </w:rPr>
          <w:t>в</w:t>
        </w:r>
        <w:proofErr w:type="gramEnd"/>
        <w:r>
          <w:rPr>
            <w:color w:val="0000FF"/>
          </w:rPr>
          <w:t>"</w:t>
        </w:r>
      </w:hyperlink>
      <w:r>
        <w:t xml:space="preserve"> настоящего пункта, считается выполненным;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19" w:name="P177"/>
      <w:bookmarkEnd w:id="19"/>
      <w:r>
        <w:t xml:space="preserve">г) в случае нарушения сроков предоставления отчетности, указанных в </w:t>
      </w:r>
      <w:hyperlink w:anchor="P136">
        <w:r>
          <w:rPr>
            <w:color w:val="0000FF"/>
          </w:rPr>
          <w:t>пункте 6.1</w:t>
        </w:r>
      </w:hyperlink>
      <w:r>
        <w:t xml:space="preserve"> настоящего Порядка, объем средств, подлежащих возврату в бюджет Мурманской области, составляет 1 % от общего объема предоставленной </w:t>
      </w:r>
      <w:proofErr w:type="gramStart"/>
      <w:r>
        <w:t>субсидии</w:t>
      </w:r>
      <w:proofErr w:type="gramEnd"/>
      <w:r>
        <w:t xml:space="preserve"> за каждый день просрочки начиная со дня, следующего за днем, указанным в </w:t>
      </w:r>
      <w:hyperlink w:anchor="P136">
        <w:r>
          <w:rPr>
            <w:color w:val="0000FF"/>
          </w:rPr>
          <w:t>пункте 6.1</w:t>
        </w:r>
      </w:hyperlink>
      <w:r>
        <w:t xml:space="preserve"> настоящего Порядка;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д)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232A9D" w:rsidRDefault="00232A9D">
      <w:pPr>
        <w:pStyle w:val="ConsPlusNormal"/>
        <w:spacing w:before="220"/>
        <w:ind w:firstLine="540"/>
        <w:jc w:val="both"/>
      </w:pPr>
      <w:bookmarkStart w:id="20" w:name="P179"/>
      <w:bookmarkEnd w:id="20"/>
      <w:r>
        <w:t xml:space="preserve">7.6. </w:t>
      </w:r>
      <w:proofErr w:type="gramStart"/>
      <w:r>
        <w:t>Возврат субсидии в случаях отсутствия подтверждения наличия потребности в неиспользованных остатках и (или) недостижения получателем субсидии значения результата предоставления субсидии, плановых значений характеристик результата предоставления субсидии, нецелевого использования средств субсидии, нарушения получателем субсидии условий и порядка ее предоставления, представления недостоверных сведений, которые выявлены по фактам проверок, проведенных Министерством, и которые повлекли необоснованное получение субсидии, осуществляется получателем субсидии в следующем порядке</w:t>
      </w:r>
      <w:proofErr w:type="gramEnd"/>
      <w:r>
        <w:t>: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случаях</w:t>
      </w:r>
      <w:proofErr w:type="gramEnd"/>
      <w:r>
        <w:t xml:space="preserve"> направления требования Министерством по почте заказным письмом датой его получения считается шестой рабочий день со дня отправки заказного письма.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направления требования Министерством по факсу и (или) электронной почте, указанным в </w:t>
      </w:r>
      <w:hyperlink w:anchor="P211">
        <w:r>
          <w:rPr>
            <w:color w:val="0000FF"/>
          </w:rPr>
          <w:t>заявке</w:t>
        </w:r>
      </w:hyperlink>
      <w:r>
        <w:t xml:space="preserve"> на предоставление субсидии по форме согласно приложению N 1 к настоящему Порядку, датой его получения считается рабочий день, следующий за днем направления требования Министерством.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Требование считается доставленным и в тех случаях, если оно поступило получателю субсидии, но по обстоятельствам, зависящим от него, не было ему вручено, или получатель субсидии не ознакомился с ним.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right"/>
        <w:outlineLvl w:val="1"/>
      </w:pPr>
      <w:r>
        <w:t>Приложение N 1</w:t>
      </w:r>
    </w:p>
    <w:p w:rsidR="00232A9D" w:rsidRDefault="00232A9D">
      <w:pPr>
        <w:pStyle w:val="ConsPlusNormal"/>
        <w:jc w:val="right"/>
      </w:pPr>
      <w:r>
        <w:t>к Порядку</w:t>
      </w:r>
    </w:p>
    <w:p w:rsidR="00232A9D" w:rsidRDefault="00232A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32A9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A9D" w:rsidRDefault="00232A9D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232A9D" w:rsidRDefault="00232A9D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232A9D" w:rsidRDefault="00232A9D">
            <w:pPr>
              <w:pStyle w:val="ConsPlusNormal"/>
              <w:jc w:val="right"/>
            </w:pPr>
            <w:r>
              <w:rPr>
                <w:color w:val="392C69"/>
              </w:rPr>
              <w:t>от 20.01.2025 N 21-ПП)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32A9D"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В Министерство культуры Мурманской области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  <w:p w:rsidR="00232A9D" w:rsidRDefault="00232A9D">
            <w:pPr>
              <w:pStyle w:val="ConsPlusNormal"/>
              <w:jc w:val="center"/>
            </w:pPr>
            <w:r>
              <w:t>(наименование организации - заявителя с указанием должности и Ф.И.О. руководителя)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Юридический адрес: 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Контактные телефоны: 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____________________________________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Факс: _______________________________</w:t>
            </w:r>
          </w:p>
        </w:tc>
      </w:tr>
      <w:tr w:rsidR="00232A9D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both"/>
            </w:pPr>
            <w:r>
              <w:t>Электронная почта: ___________________</w:t>
            </w: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center"/>
      </w:pPr>
      <w:bookmarkStart w:id="21" w:name="P211"/>
      <w:bookmarkEnd w:id="21"/>
      <w:r>
        <w:t>ЗАЯВКА</w:t>
      </w:r>
    </w:p>
    <w:p w:rsidR="00232A9D" w:rsidRDefault="00232A9D">
      <w:pPr>
        <w:pStyle w:val="ConsPlusNormal"/>
        <w:jc w:val="center"/>
      </w:pPr>
      <w:r>
        <w:t>НА ПРЕДОСТАВЛЕНИЕ СУБСИДИИ ИЗ ОБЛАСТНОГО БЮДЖЕТА АВТОНОМНОЙ</w:t>
      </w:r>
    </w:p>
    <w:p w:rsidR="00232A9D" w:rsidRDefault="00232A9D">
      <w:pPr>
        <w:pStyle w:val="ConsPlusNormal"/>
        <w:jc w:val="center"/>
      </w:pPr>
      <w:r>
        <w:t>НЕКОММЕРЧЕСКОЙ ОРГАНИЗАЦИИ "АГЕНТСТВО ПО ПРОВЕДЕНИЮ</w:t>
      </w:r>
    </w:p>
    <w:p w:rsidR="00232A9D" w:rsidRDefault="00232A9D">
      <w:pPr>
        <w:pStyle w:val="ConsPlusNormal"/>
        <w:jc w:val="center"/>
      </w:pPr>
      <w:r>
        <w:t>СПОРТИВНО-ЗРЕЛИЩНЫХ И КУЛЬТУРНО-МАССОВЫХ МЕРОПРИЯТИЙ</w:t>
      </w:r>
    </w:p>
    <w:p w:rsidR="00232A9D" w:rsidRDefault="00232A9D">
      <w:pPr>
        <w:pStyle w:val="ConsPlusNormal"/>
        <w:jc w:val="center"/>
      </w:pPr>
      <w:r>
        <w:t>"СОБЫТИЕ51" НА ОРГАНИЗАЦИЮ И ПРОВЕДЕНИЕ</w:t>
      </w:r>
    </w:p>
    <w:p w:rsidR="00232A9D" w:rsidRDefault="00232A9D">
      <w:pPr>
        <w:pStyle w:val="ConsPlusNormal"/>
        <w:jc w:val="center"/>
      </w:pPr>
      <w:r>
        <w:t>КУЛЬТУРНО-МАССОВЫХ, ИНФОРМАЦИОННО-ПРОСВЕТИТЕЛЬСКИХ</w:t>
      </w:r>
    </w:p>
    <w:p w:rsidR="00232A9D" w:rsidRDefault="00232A9D">
      <w:pPr>
        <w:pStyle w:val="ConsPlusNormal"/>
        <w:jc w:val="center"/>
      </w:pPr>
      <w:r>
        <w:t>И ЗРЕЛИЩНЫХ МЕРОПРИЯТИЙ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Прошу предоставить субсидию автономной некоммерческой организации "Агентство по проведению спортивно-зрелищных и культурно-массовых мероприятий "Событие51" на финансовое обеспечение затрат в рамках деятельности по организации и проведению культурно-массовых, информационно-просветительских и зрелищных мероприятий.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За счет средств субсидии в году планируется осуществление следующей деятельности:</w:t>
      </w:r>
    </w:p>
    <w:p w:rsidR="00232A9D" w:rsidRDefault="00232A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4932"/>
        <w:gridCol w:w="1191"/>
        <w:gridCol w:w="2381"/>
      </w:tblGrid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32" w:type="dxa"/>
          </w:tcPr>
          <w:p w:rsidR="00232A9D" w:rsidRDefault="00232A9D">
            <w:pPr>
              <w:pStyle w:val="ConsPlusNormal"/>
              <w:jc w:val="center"/>
            </w:pPr>
            <w:r>
              <w:t xml:space="preserve">Направление затрат (направление расходования субсидии) в соответствии с </w:t>
            </w:r>
            <w:hyperlink w:anchor="P301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</w:t>
            </w:r>
          </w:p>
        </w:tc>
        <w:tc>
          <w:tcPr>
            <w:tcW w:w="1191" w:type="dxa"/>
          </w:tcPr>
          <w:p w:rsidR="00232A9D" w:rsidRDefault="00232A9D">
            <w:pPr>
              <w:pStyle w:val="ConsPlusNormal"/>
              <w:jc w:val="center"/>
            </w:pPr>
            <w:r>
              <w:t>Сумма (рублей)</w:t>
            </w:r>
          </w:p>
        </w:tc>
        <w:tc>
          <w:tcPr>
            <w:tcW w:w="2381" w:type="dxa"/>
          </w:tcPr>
          <w:p w:rsidR="00232A9D" w:rsidRDefault="00232A9D">
            <w:pPr>
              <w:pStyle w:val="ConsPlusNormal"/>
              <w:jc w:val="center"/>
            </w:pPr>
            <w:r>
              <w:t>Пояснения (детализация затрат)</w:t>
            </w:r>
          </w:p>
        </w:tc>
      </w:tr>
      <w:tr w:rsidR="00232A9D">
        <w:tc>
          <w:tcPr>
            <w:tcW w:w="9013" w:type="dxa"/>
            <w:gridSpan w:val="4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__________________________________________</w:t>
            </w:r>
          </w:p>
          <w:p w:rsidR="00232A9D" w:rsidRDefault="00232A9D">
            <w:pPr>
              <w:pStyle w:val="ConsPlusNormal"/>
              <w:jc w:val="center"/>
            </w:pPr>
            <w:r>
              <w:t>(наименование культурно-массового мероприятия)</w:t>
            </w:r>
          </w:p>
        </w:tc>
      </w:tr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232A9D" w:rsidRDefault="00232A9D">
            <w:pPr>
              <w:pStyle w:val="ConsPlusNormal"/>
            </w:pPr>
          </w:p>
        </w:tc>
        <w:tc>
          <w:tcPr>
            <w:tcW w:w="1191" w:type="dxa"/>
          </w:tcPr>
          <w:p w:rsidR="00232A9D" w:rsidRDefault="00232A9D">
            <w:pPr>
              <w:pStyle w:val="ConsPlusNormal"/>
            </w:pPr>
          </w:p>
        </w:tc>
        <w:tc>
          <w:tcPr>
            <w:tcW w:w="2381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932" w:type="dxa"/>
          </w:tcPr>
          <w:p w:rsidR="00232A9D" w:rsidRDefault="00232A9D">
            <w:pPr>
              <w:pStyle w:val="ConsPlusNormal"/>
            </w:pPr>
          </w:p>
        </w:tc>
        <w:tc>
          <w:tcPr>
            <w:tcW w:w="1191" w:type="dxa"/>
          </w:tcPr>
          <w:p w:rsidR="00232A9D" w:rsidRDefault="00232A9D">
            <w:pPr>
              <w:pStyle w:val="ConsPlusNormal"/>
            </w:pPr>
          </w:p>
        </w:tc>
        <w:tc>
          <w:tcPr>
            <w:tcW w:w="2381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9013" w:type="dxa"/>
            <w:gridSpan w:val="4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__________________________________________</w:t>
            </w:r>
          </w:p>
          <w:p w:rsidR="00232A9D" w:rsidRDefault="00232A9D">
            <w:pPr>
              <w:pStyle w:val="ConsPlusNormal"/>
              <w:jc w:val="center"/>
            </w:pPr>
            <w:r>
              <w:t>(наименование культурно-массового мероприятия)</w:t>
            </w:r>
          </w:p>
        </w:tc>
      </w:tr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232A9D" w:rsidRDefault="00232A9D">
            <w:pPr>
              <w:pStyle w:val="ConsPlusNormal"/>
            </w:pPr>
          </w:p>
        </w:tc>
        <w:tc>
          <w:tcPr>
            <w:tcW w:w="1191" w:type="dxa"/>
          </w:tcPr>
          <w:p w:rsidR="00232A9D" w:rsidRDefault="00232A9D">
            <w:pPr>
              <w:pStyle w:val="ConsPlusNormal"/>
            </w:pPr>
          </w:p>
        </w:tc>
        <w:tc>
          <w:tcPr>
            <w:tcW w:w="2381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932" w:type="dxa"/>
          </w:tcPr>
          <w:p w:rsidR="00232A9D" w:rsidRDefault="00232A9D">
            <w:pPr>
              <w:pStyle w:val="ConsPlusNormal"/>
            </w:pPr>
          </w:p>
        </w:tc>
        <w:tc>
          <w:tcPr>
            <w:tcW w:w="1191" w:type="dxa"/>
          </w:tcPr>
          <w:p w:rsidR="00232A9D" w:rsidRDefault="00232A9D">
            <w:pPr>
              <w:pStyle w:val="ConsPlusNormal"/>
            </w:pPr>
          </w:p>
        </w:tc>
        <w:tc>
          <w:tcPr>
            <w:tcW w:w="2381" w:type="dxa"/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Общий объем субсидии составляет ________________ рублей.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Целевые значения характеристик результата предоставления субсидии:</w:t>
      </w:r>
    </w:p>
    <w:p w:rsidR="00232A9D" w:rsidRDefault="00232A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6252"/>
        <w:gridCol w:w="2268"/>
      </w:tblGrid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52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68" w:type="dxa"/>
          </w:tcPr>
          <w:p w:rsidR="00232A9D" w:rsidRDefault="00232A9D">
            <w:pPr>
              <w:pStyle w:val="ConsPlusNormal"/>
              <w:jc w:val="center"/>
            </w:pPr>
            <w:r>
              <w:t>Целевое значение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52" w:type="dxa"/>
            <w:vAlign w:val="center"/>
          </w:tcPr>
          <w:p w:rsidR="00232A9D" w:rsidRDefault="00232A9D">
            <w:pPr>
              <w:pStyle w:val="ConsPlusNormal"/>
              <w:jc w:val="both"/>
            </w:pPr>
            <w:proofErr w:type="gramStart"/>
            <w:r>
              <w:t>Количество участников и (или) зрителей (посетителей), посетивших культурно-массовые, информационно-просветительские и (или) зрелищные мероприятия &lt;*&gt;</w:t>
            </w:r>
            <w:proofErr w:type="gramEnd"/>
          </w:p>
        </w:tc>
        <w:tc>
          <w:tcPr>
            <w:tcW w:w="2268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52" w:type="dxa"/>
            <w:vAlign w:val="center"/>
          </w:tcPr>
          <w:p w:rsidR="00232A9D" w:rsidRDefault="00232A9D">
            <w:pPr>
              <w:pStyle w:val="ConsPlusNormal"/>
              <w:jc w:val="both"/>
            </w:pPr>
            <w:r>
              <w:t>Количество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 и иных подобных сооружений, посвященных культурно-массовым мероприятиям, в согласованных местах</w:t>
            </w:r>
          </w:p>
        </w:tc>
        <w:tc>
          <w:tcPr>
            <w:tcW w:w="2268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52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изготовленной полиграфической и сувенирной продукции</w:t>
            </w:r>
          </w:p>
        </w:tc>
        <w:tc>
          <w:tcPr>
            <w:tcW w:w="2268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52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изготовленных подарков участникам культурно-массовых мероприятий</w:t>
            </w:r>
          </w:p>
        </w:tc>
        <w:tc>
          <w:tcPr>
            <w:tcW w:w="2268" w:type="dxa"/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52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изготовленных видео-, аудиоматериалов, посвященных проведению культурно-массовых мероприятий</w:t>
            </w:r>
          </w:p>
        </w:tc>
        <w:tc>
          <w:tcPr>
            <w:tcW w:w="2268" w:type="dxa"/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--------------------------------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&lt;*&gt; В соответствии с </w:t>
      </w:r>
      <w:hyperlink w:anchor="P130">
        <w:r>
          <w:rPr>
            <w:color w:val="0000FF"/>
          </w:rPr>
          <w:t>пунктом 5.3</w:t>
        </w:r>
      </w:hyperlink>
      <w:r>
        <w:t xml:space="preserve"> Порядка предоставления субсидии из областного бюджета автономной некоммерческой организации "Агентство по проведению спортивно-зрелищных и культурно-массовых мероприятий "Событие51" на организацию и проведение культурно-массовых, информационно-просветительских и зрелищных мероприятий значение показателя должно быть не менее значения, установленного </w:t>
      </w:r>
      <w:hyperlink w:anchor="P131">
        <w:r>
          <w:rPr>
            <w:color w:val="0000FF"/>
          </w:rPr>
          <w:t>абзацем вторым пункта 5.3</w:t>
        </w:r>
      </w:hyperlink>
      <w:r>
        <w:t xml:space="preserve"> указанного порядка.</w:t>
      </w:r>
      <w:proofErr w:type="gramEnd"/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ind w:firstLine="540"/>
        <w:jc w:val="both"/>
      </w:pPr>
      <w:r>
        <w:t>Настоящим подтверждаю: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- на текущую дату, а также по состоянию на 1 число месяца, предшествующего месяцу, в котором подана заявка, автономная некоммерческая организации "Агентство по проведению спортивно-зрелищных и культурно-массовых мероприятий "Событие51" соответствует требованиям, указанным в </w:t>
      </w:r>
      <w:hyperlink w:anchor="P65">
        <w:r>
          <w:rPr>
            <w:color w:val="0000FF"/>
          </w:rPr>
          <w:t>пункте 2.2</w:t>
        </w:r>
      </w:hyperlink>
      <w:r>
        <w:t xml:space="preserve"> Порядка предоставления субсидии из областного бюджета автономной некоммерческой организации "Агентство по проведению спортивно-зрелищных и культурно-массовых мероприятий "Событие51" на организацию и проведение культурно-массовых, информационно-просветительских и зрелищных мероприятий</w:t>
      </w:r>
      <w:proofErr w:type="gramEnd"/>
      <w:r>
        <w:t xml:space="preserve"> (далее - Порядок);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>- согласие на публикацию (размещение) в информационно-телекоммуникационной сети Интернет информации об организации, о подаваемой заявке, иной информации об организации, связанной с субсидией;</w:t>
      </w:r>
    </w:p>
    <w:p w:rsidR="00232A9D" w:rsidRDefault="00232A9D">
      <w:pPr>
        <w:pStyle w:val="ConsPlusNormal"/>
        <w:spacing w:before="220"/>
        <w:ind w:firstLine="540"/>
        <w:jc w:val="both"/>
      </w:pPr>
      <w:proofErr w:type="gramStart"/>
      <w:r>
        <w:t xml:space="preserve">- согласие на осуществление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44">
        <w:r>
          <w:rPr>
            <w:color w:val="0000FF"/>
          </w:rPr>
          <w:t>статьями 268.1</w:t>
        </w:r>
      </w:hyperlink>
      <w:r>
        <w:t xml:space="preserve"> и </w:t>
      </w:r>
      <w:hyperlink r:id="rId45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а также на включение таких положений в соглашение.</w:t>
      </w:r>
      <w:proofErr w:type="gramEnd"/>
    </w:p>
    <w:p w:rsidR="00232A9D" w:rsidRDefault="00232A9D">
      <w:pPr>
        <w:pStyle w:val="ConsPlusNormal"/>
        <w:spacing w:before="220"/>
        <w:ind w:firstLine="540"/>
        <w:jc w:val="both"/>
      </w:pPr>
      <w:r>
        <w:t>Достоверность представленной информации гарантирую.</w:t>
      </w:r>
    </w:p>
    <w:p w:rsidR="00232A9D" w:rsidRDefault="00232A9D">
      <w:pPr>
        <w:pStyle w:val="ConsPlusNormal"/>
        <w:spacing w:before="220"/>
        <w:ind w:firstLine="540"/>
        <w:jc w:val="both"/>
      </w:pPr>
      <w:r>
        <w:t xml:space="preserve">Приложения: документы в соответствии с </w:t>
      </w:r>
      <w:hyperlink w:anchor="P72">
        <w:r>
          <w:rPr>
            <w:color w:val="0000FF"/>
          </w:rPr>
          <w:t>разделом 3</w:t>
        </w:r>
      </w:hyperlink>
      <w:r>
        <w:t xml:space="preserve"> Порядка.</w:t>
      </w:r>
    </w:p>
    <w:p w:rsidR="00232A9D" w:rsidRDefault="00232A9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61"/>
        <w:gridCol w:w="340"/>
        <w:gridCol w:w="1732"/>
        <w:gridCol w:w="1083"/>
        <w:gridCol w:w="4025"/>
      </w:tblGrid>
      <w:tr w:rsidR="00232A9D"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  <w:r>
              <w:t>Руководитель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A9D" w:rsidRDefault="00232A9D">
            <w:pPr>
              <w:pStyle w:val="ConsPlusNormal"/>
            </w:pPr>
          </w:p>
        </w:tc>
      </w:tr>
      <w:tr w:rsidR="00232A9D"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232A9D"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6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  <w:r>
              <w:t>М.П.</w:t>
            </w:r>
          </w:p>
        </w:tc>
      </w:tr>
      <w:tr w:rsidR="00232A9D"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</w:p>
        </w:tc>
        <w:tc>
          <w:tcPr>
            <w:tcW w:w="6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2A9D" w:rsidRDefault="00232A9D">
            <w:pPr>
              <w:pStyle w:val="ConsPlusNormal"/>
            </w:pPr>
            <w:r>
              <w:t>"___" ____________ 20___ г.</w:t>
            </w: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right"/>
        <w:outlineLvl w:val="1"/>
      </w:pPr>
      <w:r>
        <w:t>Приложение N 2</w:t>
      </w:r>
    </w:p>
    <w:p w:rsidR="00232A9D" w:rsidRDefault="00232A9D">
      <w:pPr>
        <w:pStyle w:val="ConsPlusNormal"/>
        <w:jc w:val="right"/>
      </w:pPr>
      <w:r>
        <w:t>к Порядку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</w:pPr>
      <w:bookmarkStart w:id="22" w:name="P301"/>
      <w:bookmarkEnd w:id="22"/>
      <w:r>
        <w:t>ПЕРЕЧЕНЬ</w:t>
      </w:r>
    </w:p>
    <w:p w:rsidR="00232A9D" w:rsidRDefault="00232A9D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232A9D" w:rsidRDefault="00232A9D">
      <w:pPr>
        <w:pStyle w:val="ConsPlusTitle"/>
        <w:jc w:val="center"/>
      </w:pPr>
      <w:r>
        <w:t>ПОДЛЕЖАЩИХ ФИНАНСИРОВАНИЮ, ПО ОРГАНИЗАЦИИ И ПРОВЕДЕНИЮ</w:t>
      </w:r>
    </w:p>
    <w:p w:rsidR="00232A9D" w:rsidRDefault="00232A9D">
      <w:pPr>
        <w:pStyle w:val="ConsPlusTitle"/>
        <w:jc w:val="center"/>
      </w:pPr>
      <w:r>
        <w:t>КУЛЬТУРНО-МАССОВЫХ, ИНФОРМАЦИОННО-ПРОСВЕТИТЕЛЬСКИХ</w:t>
      </w:r>
    </w:p>
    <w:p w:rsidR="00232A9D" w:rsidRDefault="00232A9D">
      <w:pPr>
        <w:pStyle w:val="ConsPlusTitle"/>
        <w:jc w:val="center"/>
      </w:pPr>
      <w:r>
        <w:t>И ЗРЕЛИЩНЫХ МЕРОПРИЯТИЙ</w:t>
      </w:r>
    </w:p>
    <w:p w:rsidR="00232A9D" w:rsidRDefault="00232A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32A9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2A9D" w:rsidRDefault="00232A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232A9D" w:rsidRDefault="00232A9D">
            <w:pPr>
              <w:pStyle w:val="ConsPlusNormal"/>
              <w:jc w:val="center"/>
            </w:pPr>
            <w:r>
              <w:rPr>
                <w:color w:val="392C69"/>
              </w:rPr>
              <w:t>от 26.12.2024 N 975-ПП)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2A9D" w:rsidRDefault="00232A9D">
            <w:pPr>
              <w:pStyle w:val="ConsPlusNormal"/>
            </w:pPr>
          </w:p>
        </w:tc>
      </w:tr>
    </w:tbl>
    <w:p w:rsidR="00232A9D" w:rsidRDefault="00232A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8447"/>
      </w:tblGrid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47" w:type="dxa"/>
          </w:tcPr>
          <w:p w:rsidR="00232A9D" w:rsidRDefault="00232A9D">
            <w:pPr>
              <w:pStyle w:val="ConsPlusNormal"/>
              <w:jc w:val="center"/>
            </w:pPr>
            <w:r>
              <w:t>Наименование направлений затрат (направлений расходования субсидии), подлежащих возмещению за счет субсидий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оплату услуг по аренде территорий, помещений, строений/сооружений, сценических площадок и иных мест проведения мероприятий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proofErr w:type="gramStart"/>
            <w:r>
              <w:t>Затраты на оплату услуг по художественно-декорационному оформлению территорий, помещений, строений/сооружений, сценических площадок и иных мест проведения мероприятий и по обеспечению сценическими и другими конструкциями, а также иными строениями/сооружениями, необходимыми при проведении мероприятий, в том числе затраты на приобретение, изготовление и размещение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</w:t>
            </w:r>
            <w:proofErr w:type="gramEnd"/>
            <w:r>
              <w:t xml:space="preserve"> и иных подобных сооружений (в том числе аренда, монтаж и демонтаж, доставка, погрузо-разгрузочные работы, упаковка, страхование и обслуживание)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оплату услуг по организации светового, звукового, музыкального сопровождения, видеосопровождения, а также обеспечения прямой, онлай</w:t>
            </w:r>
            <w:proofErr w:type="gramStart"/>
            <w:r>
              <w:t>н-</w:t>
            </w:r>
            <w:proofErr w:type="gramEnd"/>
            <w:r>
              <w:t xml:space="preserve"> и телетрансляции мероприятий, трансляции аудиоспектаклей (аренда технического, технологического и (или) иного оборудования, доставка, монтаж (демонтаж), погрузо-разгрузочные работы, обслуживание)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proofErr w:type="gramStart"/>
            <w:r>
              <w:t>Затраты на оплату услуг для обеспечения администрирования мероприятий и организации проведения мероприятий, в том числе затраты по разработке планов мероприятий на основе анализа целевой аудитории и задач мероприятия, администрирования площадок и мест проведения мероприятий, техническому обеспечению и сопровождению работы площадок и мест проведения мероприятий, в т.ч. затраты на оплату услуг административно-хозяйственного и (или) технического персонала, специалистов и участников (в</w:t>
            </w:r>
            <w:proofErr w:type="gramEnd"/>
            <w:r>
              <w:t xml:space="preserve"> том числе на условиях договоров гражданско-правового характера и самозанятых лиц)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proofErr w:type="gramStart"/>
            <w:r>
              <w:t>Затраты на приобретение, изготовление, аренду, доставку (включая погрузо-разгрузочные работы, упаковку и страхование) предметов реквизита, костюмов, форменной одежды (в том числе брендированных предметов одежды), бутафории, выставочных предметов, предметов мебели и иного имущества, необходимого для проведения мероприятий</w:t>
            </w:r>
            <w:proofErr w:type="gramEnd"/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proofErr w:type="gramStart"/>
            <w:r>
              <w:t>Затраты на оплату услуг артистов, участников творческих коллективов, творческих специалистов, ведущих и иных лиц, участвующих в мероприятиях, включая расходы на обеспечение технических и бытовых райдеров, транспортные услуги, проезд/перелет (включая комиссию агента), проживание (включая комиссию исполнителя), расходы на питание и обеспечение питьевой водой в период реализации мероприятий, в т.ч. проводимых за пределами Мурманска</w:t>
            </w:r>
            <w:proofErr w:type="gramEnd"/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услуги по разработке, изготовлению и размещению цифровых аудио-, фото-, виде</w:t>
            </w:r>
            <w:proofErr w:type="gramStart"/>
            <w:r>
              <w:t>о-</w:t>
            </w:r>
            <w:proofErr w:type="gramEnd"/>
            <w:r>
              <w:t xml:space="preserve"> и иных материалов: телевизионная реклама и радиореклама, продвижение информации в информационно-телекоммуникационной сети Интернет, СМИ, создание и администрирование интернет-ресурсов, мобильных приложений, фото-, аудио-, видеоматериалов и других информационных продуктов, создание и трансляция аудиоспектаклей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транспортные услуги, экскурсионные программы (включая приобретение входных билетов), на питание для приглашенных гостей и участников конференций, симпозиумов, семинаров и обеспечение питьевой водой в период реализации мероприятий, в т.ч. проводимых за пределами Мурманска, и для зрителей для поддержания питьевого режима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 xml:space="preserve">Затраты на оплату услуг по профессиональному сопровождению на иностранных </w:t>
            </w:r>
            <w:proofErr w:type="gramStart"/>
            <w:r>
              <w:t>языках</w:t>
            </w:r>
            <w:proofErr w:type="gramEnd"/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оплату услуг режиссерско-постановочной группы, сценаристов (разработка сценариев или оплата сценариев)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иные расходы:</w:t>
            </w:r>
          </w:p>
          <w:p w:rsidR="00232A9D" w:rsidRDefault="00232A9D">
            <w:pPr>
              <w:pStyle w:val="ConsPlusNormal"/>
            </w:pPr>
            <w:r>
              <w:t>- затраты на оплату услуг по обеспечению безопасности и охраны имущества;</w:t>
            </w:r>
          </w:p>
          <w:p w:rsidR="00232A9D" w:rsidRDefault="00232A9D">
            <w:pPr>
              <w:pStyle w:val="ConsPlusNormal"/>
            </w:pPr>
            <w:r>
              <w:t>- затраты на оплату услуг по уборке (включая вывоз снега/мусора) территорий, помещений, строений/сооружений, сценических площадок и иных мест проведения мероприятий;</w:t>
            </w:r>
          </w:p>
          <w:p w:rsidR="00232A9D" w:rsidRDefault="00232A9D">
            <w:pPr>
              <w:pStyle w:val="ConsPlusNormal"/>
            </w:pPr>
            <w:r>
              <w:t>- затраты на оплату (аренду) биотуалетов, их доставку и уборку;</w:t>
            </w:r>
          </w:p>
          <w:p w:rsidR="00232A9D" w:rsidRDefault="00232A9D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выплату авторского вознаграждения и иные затраты, связанные с вопросами интеллектуальной собственности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оплату услуг экспертов, модераторов, специалистов, привлекаемых в связи с реализацией мероприятий</w:t>
            </w:r>
          </w:p>
        </w:tc>
      </w:tr>
      <w:tr w:rsidR="00232A9D">
        <w:tc>
          <w:tcPr>
            <w:tcW w:w="571" w:type="dxa"/>
          </w:tcPr>
          <w:p w:rsidR="00232A9D" w:rsidRDefault="00232A9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7" w:type="dxa"/>
            <w:vAlign w:val="center"/>
          </w:tcPr>
          <w:p w:rsidR="00232A9D" w:rsidRDefault="00232A9D">
            <w:pPr>
              <w:pStyle w:val="ConsPlusNormal"/>
            </w:pPr>
            <w:r>
              <w:t>Затраты на разработку, изготовление, поставку и распространение сувенирной, презентационной, информационной, полиграфической и иной продукции, в том числе подарков участникам мероприятия:</w:t>
            </w:r>
          </w:p>
          <w:p w:rsidR="00232A9D" w:rsidRDefault="00232A9D">
            <w:pPr>
              <w:pStyle w:val="ConsPlusNormal"/>
            </w:pPr>
            <w:r>
              <w:t>- разработка сувенирной, презентационной, информационной, полиграфической и иной продукции, в том числе подарков участникам мероприятия (включая макетирование, разработку дизайна (эскиза), оцифровку изображений);</w:t>
            </w:r>
          </w:p>
          <w:p w:rsidR="00232A9D" w:rsidRDefault="00232A9D">
            <w:pPr>
              <w:pStyle w:val="ConsPlusNormal"/>
            </w:pPr>
            <w:r>
              <w:t>- изготовление сувенирной, презентационной, информационной, полиграфической и иной продукции, в том числе подарков участникам мероприятия (включая оформление в рамы и паспарту);</w:t>
            </w:r>
          </w:p>
          <w:p w:rsidR="00232A9D" w:rsidRDefault="00232A9D">
            <w:pPr>
              <w:pStyle w:val="ConsPlusNormal"/>
            </w:pPr>
            <w:r>
              <w:t>- поставка сувенирной, презентационной, информационной, полиграфической и иной продукции, в том числе подарков участникам мероприятия (включая транспортные расходы к месту проведения мероприятия, погрузо-разгрузочные работы, расходы на упаковку и страхование продукции);</w:t>
            </w:r>
          </w:p>
          <w:p w:rsidR="00232A9D" w:rsidRDefault="00232A9D">
            <w:pPr>
              <w:pStyle w:val="ConsPlusNormal"/>
            </w:pPr>
            <w:r>
              <w:t>распространение сувенирной, презентационной, информационной, полиграфической и иной продукции, в том числе подарков участникам мероприятия</w:t>
            </w: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right"/>
        <w:outlineLvl w:val="1"/>
      </w:pPr>
      <w:r>
        <w:t>Приложение N 3</w:t>
      </w:r>
    </w:p>
    <w:p w:rsidR="00232A9D" w:rsidRDefault="00232A9D">
      <w:pPr>
        <w:pStyle w:val="ConsPlusNormal"/>
        <w:jc w:val="right"/>
      </w:pPr>
      <w:r>
        <w:t>к Порядку</w:t>
      </w: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Title"/>
        <w:jc w:val="center"/>
      </w:pPr>
      <w:bookmarkStart w:id="23" w:name="P356"/>
      <w:bookmarkEnd w:id="23"/>
      <w:r>
        <w:t>ПЕРЕЧЕНЬ</w:t>
      </w:r>
    </w:p>
    <w:p w:rsidR="00232A9D" w:rsidRDefault="00232A9D">
      <w:pPr>
        <w:pStyle w:val="ConsPlusTitle"/>
        <w:jc w:val="center"/>
      </w:pPr>
      <w:r>
        <w:t>ХАРАКТЕРИСТИК РЕЗУЛЬТАТА ПРЕДОСТАВЛЕНИЯ СУБСИДИИ</w:t>
      </w:r>
    </w:p>
    <w:p w:rsidR="00232A9D" w:rsidRDefault="00232A9D">
      <w:pPr>
        <w:pStyle w:val="ConsPlusTitle"/>
        <w:jc w:val="center"/>
      </w:pPr>
      <w:r>
        <w:t xml:space="preserve">НА ОРГАНИЗАЦИЮ И ПРОВЕДЕНИЕ </w:t>
      </w:r>
      <w:proofErr w:type="gramStart"/>
      <w:r>
        <w:t>КУЛЬТУРНО-МАССОВЫХ</w:t>
      </w:r>
      <w:proofErr w:type="gramEnd"/>
      <w:r>
        <w:t>,</w:t>
      </w:r>
    </w:p>
    <w:p w:rsidR="00232A9D" w:rsidRDefault="00232A9D">
      <w:pPr>
        <w:pStyle w:val="ConsPlusTitle"/>
        <w:jc w:val="center"/>
      </w:pPr>
      <w:r>
        <w:t>ИНФОРМАЦИОННО-ПРОСВЕТИТЕЛЬСКИХ И ЗРЕЛИЩНЫХ МЕРОПРИЯТИЙ</w:t>
      </w:r>
    </w:p>
    <w:p w:rsidR="00232A9D" w:rsidRDefault="00232A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8561"/>
      </w:tblGrid>
      <w:tr w:rsidR="00232A9D">
        <w:tc>
          <w:tcPr>
            <w:tcW w:w="509" w:type="dxa"/>
            <w:vAlign w:val="center"/>
          </w:tcPr>
          <w:p w:rsidR="00232A9D" w:rsidRDefault="00232A9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61" w:type="dxa"/>
          </w:tcPr>
          <w:p w:rsidR="00232A9D" w:rsidRDefault="00232A9D">
            <w:pPr>
              <w:pStyle w:val="ConsPlusNormal"/>
              <w:jc w:val="center"/>
            </w:pPr>
            <w:r>
              <w:t>Наименование показателя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61" w:type="dxa"/>
            <w:vAlign w:val="center"/>
          </w:tcPr>
          <w:p w:rsidR="00232A9D" w:rsidRDefault="00232A9D">
            <w:pPr>
              <w:pStyle w:val="ConsPlusNormal"/>
              <w:jc w:val="both"/>
            </w:pPr>
            <w:r>
              <w:t>Количество участников и (или) зрителей (посетителей), посетивших культурно-массовые, информационно-просветительские и зрелищные мероприятия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61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средств наружной рекламы, уличных конструкций, инсталляций, информационных стендов и стоек, фотозон, диорам, топиарных конструкций, билбордов, баннеров, биодекораций и иных подобных сооружений, посвященных культурно-массовым мероприятиям в согласованных местах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61" w:type="dxa"/>
            <w:vAlign w:val="center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изготовленной полиграфической и сувенирной продукции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61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изготовленных подарков участникам культурно-массовых мероприятий</w:t>
            </w:r>
          </w:p>
        </w:tc>
      </w:tr>
      <w:tr w:rsidR="00232A9D">
        <w:tc>
          <w:tcPr>
            <w:tcW w:w="509" w:type="dxa"/>
          </w:tcPr>
          <w:p w:rsidR="00232A9D" w:rsidRDefault="00232A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61" w:type="dxa"/>
            <w:vAlign w:val="bottom"/>
          </w:tcPr>
          <w:p w:rsidR="00232A9D" w:rsidRDefault="00232A9D">
            <w:pPr>
              <w:pStyle w:val="ConsPlusNormal"/>
              <w:jc w:val="both"/>
            </w:pPr>
            <w:r>
              <w:t>Количество изготовленных видео-, аудиоматериалов, посвященных проведению культурно-массовых мероприятий</w:t>
            </w:r>
          </w:p>
        </w:tc>
      </w:tr>
    </w:tbl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jc w:val="both"/>
      </w:pPr>
    </w:p>
    <w:p w:rsidR="00232A9D" w:rsidRDefault="00232A9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4F45" w:rsidRDefault="001C4F45">
      <w:bookmarkStart w:id="24" w:name="_GoBack"/>
      <w:bookmarkEnd w:id="24"/>
    </w:p>
    <w:sectPr w:rsidR="001C4F45" w:rsidSect="00EF1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9D"/>
    <w:rsid w:val="001C4F45"/>
    <w:rsid w:val="0023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A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2A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2A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A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2A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2A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7493&amp;dst=100009" TargetMode="External"/><Relationship Id="rId13" Type="http://schemas.openxmlformats.org/officeDocument/2006/relationships/hyperlink" Target="https://login.consultant.ru/link/?req=doc&amp;base=RLAW087&amp;n=141702&amp;dst=100026" TargetMode="External"/><Relationship Id="rId18" Type="http://schemas.openxmlformats.org/officeDocument/2006/relationships/hyperlink" Target="https://login.consultant.ru/link/?req=doc&amp;base=RLAW087&amp;n=136237&amp;dst=101434" TargetMode="External"/><Relationship Id="rId26" Type="http://schemas.openxmlformats.org/officeDocument/2006/relationships/hyperlink" Target="https://login.consultant.ru/link/?req=doc&amp;base=RLAW087&amp;n=136237&amp;dst=101438" TargetMode="External"/><Relationship Id="rId39" Type="http://schemas.openxmlformats.org/officeDocument/2006/relationships/hyperlink" Target="https://login.consultant.ru/link/?req=doc&amp;base=LAW&amp;n=511241&amp;dst=37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41360&amp;dst=100009" TargetMode="External"/><Relationship Id="rId34" Type="http://schemas.openxmlformats.org/officeDocument/2006/relationships/hyperlink" Target="https://login.consultant.ru/link/?req=doc&amp;base=LAW&amp;n=511241&amp;dst=3704" TargetMode="External"/><Relationship Id="rId42" Type="http://schemas.openxmlformats.org/officeDocument/2006/relationships/image" Target="media/image1.wmf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87&amp;n=120309&amp;dst=100010" TargetMode="External"/><Relationship Id="rId12" Type="http://schemas.openxmlformats.org/officeDocument/2006/relationships/hyperlink" Target="https://login.consultant.ru/link/?req=doc&amp;base=RLAW087&amp;n=136526&amp;dst=100005" TargetMode="External"/><Relationship Id="rId17" Type="http://schemas.openxmlformats.org/officeDocument/2006/relationships/hyperlink" Target="https://login.consultant.ru/link/?req=doc&amp;base=RLAW087&amp;n=129041&amp;dst=100026" TargetMode="External"/><Relationship Id="rId25" Type="http://schemas.openxmlformats.org/officeDocument/2006/relationships/hyperlink" Target="https://login.consultant.ru/link/?req=doc&amp;base=LAW&amp;n=511241&amp;dst=3722" TargetMode="External"/><Relationship Id="rId33" Type="http://schemas.openxmlformats.org/officeDocument/2006/relationships/hyperlink" Target="https://login.consultant.ru/link/?req=doc&amp;base=LAW&amp;n=511241&amp;dst=3722" TargetMode="External"/><Relationship Id="rId38" Type="http://schemas.openxmlformats.org/officeDocument/2006/relationships/hyperlink" Target="https://login.consultant.ru/link/?req=doc&amp;base=LAW&amp;n=511241&amp;dst=3704" TargetMode="External"/><Relationship Id="rId46" Type="http://schemas.openxmlformats.org/officeDocument/2006/relationships/hyperlink" Target="https://login.consultant.ru/link/?req=doc&amp;base=RLAW087&amp;n=136237&amp;dst=10144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6526&amp;dst=100006" TargetMode="External"/><Relationship Id="rId20" Type="http://schemas.openxmlformats.org/officeDocument/2006/relationships/hyperlink" Target="https://login.consultant.ru/link/?req=doc&amp;base=RLAW087&amp;n=141702&amp;dst=100026" TargetMode="External"/><Relationship Id="rId29" Type="http://schemas.openxmlformats.org/officeDocument/2006/relationships/hyperlink" Target="https://login.consultant.ru/link/?req=doc&amp;base=LAW&amp;n=121087&amp;dst=100142" TargetMode="External"/><Relationship Id="rId41" Type="http://schemas.openxmlformats.org/officeDocument/2006/relationships/hyperlink" Target="https://login.consultant.ru/link/?req=doc&amp;base=LAW&amp;n=511241&amp;dst=372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16014&amp;dst=100010" TargetMode="External"/><Relationship Id="rId11" Type="http://schemas.openxmlformats.org/officeDocument/2006/relationships/hyperlink" Target="https://login.consultant.ru/link/?req=doc&amp;base=RLAW087&amp;n=136237&amp;dst=101434" TargetMode="External"/><Relationship Id="rId24" Type="http://schemas.openxmlformats.org/officeDocument/2006/relationships/hyperlink" Target="https://login.consultant.ru/link/?req=doc&amp;base=LAW&amp;n=511241&amp;dst=3704" TargetMode="External"/><Relationship Id="rId32" Type="http://schemas.openxmlformats.org/officeDocument/2006/relationships/hyperlink" Target="https://login.consultant.ru/link/?req=doc&amp;base=LAW&amp;n=511241&amp;dst=3704" TargetMode="External"/><Relationship Id="rId37" Type="http://schemas.openxmlformats.org/officeDocument/2006/relationships/hyperlink" Target="https://login.consultant.ru/link/?req=doc&amp;base=RLAW087&amp;n=141702&amp;dst=100026" TargetMode="External"/><Relationship Id="rId40" Type="http://schemas.openxmlformats.org/officeDocument/2006/relationships/hyperlink" Target="https://login.consultant.ru/link/?req=doc&amp;base=LAW&amp;n=511241&amp;dst=3704" TargetMode="External"/><Relationship Id="rId45" Type="http://schemas.openxmlformats.org/officeDocument/2006/relationships/hyperlink" Target="https://login.consultant.ru/link/?req=doc&amp;base=LAW&amp;n=511241&amp;dst=3722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87&amp;n=129041&amp;dst=100024" TargetMode="External"/><Relationship Id="rId23" Type="http://schemas.openxmlformats.org/officeDocument/2006/relationships/hyperlink" Target="https://login.consultant.ru/link/?req=doc&amp;base=RLAW087&amp;n=136237&amp;dst=101435" TargetMode="External"/><Relationship Id="rId28" Type="http://schemas.openxmlformats.org/officeDocument/2006/relationships/hyperlink" Target="https://login.consultant.ru/link/?req=doc&amp;base=LAW&amp;n=503698" TargetMode="External"/><Relationship Id="rId36" Type="http://schemas.openxmlformats.org/officeDocument/2006/relationships/hyperlink" Target="https://login.consultant.ru/link/?req=doc&amp;base=RLAW087&amp;n=141702&amp;dst=100026" TargetMode="External"/><Relationship Id="rId10" Type="http://schemas.openxmlformats.org/officeDocument/2006/relationships/hyperlink" Target="https://login.consultant.ru/link/?req=doc&amp;base=RLAW087&amp;n=129041&amp;dst=100023" TargetMode="External"/><Relationship Id="rId19" Type="http://schemas.openxmlformats.org/officeDocument/2006/relationships/hyperlink" Target="https://login.consultant.ru/link/?req=doc&amp;base=RLAW087&amp;n=136526&amp;dst=100007" TargetMode="External"/><Relationship Id="rId31" Type="http://schemas.openxmlformats.org/officeDocument/2006/relationships/hyperlink" Target="https://login.consultant.ru/link/?req=doc&amp;base=LAW&amp;n=511241&amp;dst=3722" TargetMode="External"/><Relationship Id="rId44" Type="http://schemas.openxmlformats.org/officeDocument/2006/relationships/hyperlink" Target="https://login.consultant.ru/link/?req=doc&amp;base=LAW&amp;n=511241&amp;dst=37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21716&amp;dst=100009" TargetMode="External"/><Relationship Id="rId14" Type="http://schemas.openxmlformats.org/officeDocument/2006/relationships/hyperlink" Target="https://login.consultant.ru/link/?req=doc&amp;base=LAW&amp;n=511241&amp;dst=7460" TargetMode="External"/><Relationship Id="rId22" Type="http://schemas.openxmlformats.org/officeDocument/2006/relationships/hyperlink" Target="https://login.consultant.ru/link/?req=doc&amp;base=RLAW087&amp;n=136526&amp;dst=100009" TargetMode="External"/><Relationship Id="rId27" Type="http://schemas.openxmlformats.org/officeDocument/2006/relationships/hyperlink" Target="https://login.consultant.ru/link/?req=doc&amp;base=RLAW087&amp;n=136237&amp;dst=101439" TargetMode="External"/><Relationship Id="rId30" Type="http://schemas.openxmlformats.org/officeDocument/2006/relationships/hyperlink" Target="https://login.consultant.ru/link/?req=doc&amp;base=LAW&amp;n=511241&amp;dst=3704" TargetMode="External"/><Relationship Id="rId35" Type="http://schemas.openxmlformats.org/officeDocument/2006/relationships/hyperlink" Target="https://login.consultant.ru/link/?req=doc&amp;base=LAW&amp;n=511241&amp;dst=3722" TargetMode="External"/><Relationship Id="rId43" Type="http://schemas.openxmlformats.org/officeDocument/2006/relationships/hyperlink" Target="https://login.consultant.ru/link/?req=doc&amp;base=RLAW087&amp;n=136526&amp;dst=100009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6996</Words>
  <Characters>39881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/>
      <vt:lpstr>ПРАВИТЕЛЬСТВО МУРМАНСКОЙ ОБЛАСТИ</vt:lpstr>
      <vt:lpstr>Утвержден</vt:lpstr>
      <vt:lpstr>    1. Общие положения</vt:lpstr>
      <vt:lpstr>    2. Условия предоставления субсидии</vt:lpstr>
      <vt:lpstr>    3. Порядок предоставления субсидии</vt:lpstr>
      <vt:lpstr>    4. Финансирование получателя субсидии</vt:lpstr>
      <vt:lpstr>    5. Результат предоставления субсидии</vt:lpstr>
      <vt:lpstr>    6. Требования к отчетности</vt:lpstr>
      <vt:lpstr>    7. Требования об осуществлении контроля (мониторинга)</vt:lpstr>
      <vt:lpstr>    Приложение N 1</vt:lpstr>
      <vt:lpstr>    Приложение N 2</vt:lpstr>
      <vt:lpstr>    Приложение N 3</vt:lpstr>
    </vt:vector>
  </TitlesOfParts>
  <Company>Министерство финансов МО</Company>
  <LinksUpToDate>false</LinksUpToDate>
  <CharactersWithSpaces>46784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2025-10-24T07:11:00Z</dcterms:created>
  <dcterms:modified xsi:type="dcterms:W3CDTF">2025-10-24T07:12:00Z</dcterms:modified>
</cp:coreProperties>
</file>